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3CDD" w14:textId="77777777" w:rsidR="00690E21" w:rsidRDefault="00690E21"/>
    <w:p w14:paraId="2AFEBA76" w14:textId="77777777" w:rsidR="00690E21" w:rsidRDefault="00690E21"/>
    <w:p w14:paraId="094401FC" w14:textId="77777777" w:rsidR="00690E21" w:rsidRPr="00FC78C2" w:rsidRDefault="00690E21">
      <w:pPr>
        <w:rPr>
          <w:rFonts w:ascii="Ebrima" w:hAnsi="Ebrima"/>
        </w:rPr>
      </w:pPr>
    </w:p>
    <w:p w14:paraId="110CCE1B" w14:textId="77777777" w:rsidR="00CF6BCA" w:rsidRDefault="00CF6BCA">
      <w:pPr>
        <w:rPr>
          <w:rFonts w:ascii="Ebrima" w:hAnsi="Ebrima"/>
          <w:b/>
          <w:sz w:val="24"/>
        </w:rPr>
      </w:pPr>
    </w:p>
    <w:p w14:paraId="334BA612" w14:textId="77777777" w:rsidR="00690E21" w:rsidRPr="00FC78C2" w:rsidRDefault="00690E21">
      <w:pPr>
        <w:rPr>
          <w:rFonts w:ascii="Ebrima" w:hAnsi="Ebrima"/>
          <w:b/>
          <w:sz w:val="24"/>
        </w:rPr>
      </w:pPr>
      <w:r w:rsidRPr="00FC78C2">
        <w:rPr>
          <w:rFonts w:ascii="Ebrima" w:hAnsi="Ebrima"/>
          <w:b/>
          <w:sz w:val="24"/>
        </w:rPr>
        <w:t>Introduction</w:t>
      </w:r>
    </w:p>
    <w:p w14:paraId="782EC638" w14:textId="77777777" w:rsidR="00690E21" w:rsidRPr="00FC78C2" w:rsidRDefault="00690E21">
      <w:pPr>
        <w:rPr>
          <w:rFonts w:ascii="Ebrima" w:hAnsi="Ebrima"/>
        </w:rPr>
      </w:pPr>
      <w:r w:rsidRPr="00FC78C2">
        <w:rPr>
          <w:rFonts w:ascii="Ebrima" w:hAnsi="Ebrima"/>
        </w:rPr>
        <w:t>The purpose of the Retired Baptist Ministers Housing Organisation (RBMHO) is to provide housing for retired ministers and their spouses who would otherwise be unable to secure such accommodation from their own resources.</w:t>
      </w:r>
    </w:p>
    <w:p w14:paraId="35774FB3" w14:textId="77777777" w:rsidR="00690E21" w:rsidRPr="00FC78C2" w:rsidRDefault="00690E21">
      <w:pPr>
        <w:rPr>
          <w:rFonts w:ascii="Ebrima" w:hAnsi="Ebrima"/>
        </w:rPr>
      </w:pPr>
      <w:r w:rsidRPr="00FC78C2">
        <w:rPr>
          <w:rFonts w:ascii="Ebrima" w:hAnsi="Ebrima"/>
        </w:rPr>
        <w:t xml:space="preserve">The Trustees of RBMHO recognise that their tenants will include a number of “adults at risk” as defined below. </w:t>
      </w:r>
    </w:p>
    <w:p w14:paraId="3D395B85" w14:textId="77777777" w:rsidR="00690E21" w:rsidRPr="00FC78C2" w:rsidRDefault="00690E21" w:rsidP="00690E21">
      <w:pPr>
        <w:shd w:val="clear" w:color="auto" w:fill="DEEAF6" w:themeFill="accent1" w:themeFillTint="33"/>
        <w:spacing w:line="264" w:lineRule="auto"/>
        <w:rPr>
          <w:rFonts w:ascii="Ebrima" w:hAnsi="Ebrima" w:cs="Leelawadee"/>
          <w:i/>
        </w:rPr>
      </w:pPr>
      <w:r w:rsidRPr="00FC78C2">
        <w:rPr>
          <w:rFonts w:ascii="Ebrima" w:hAnsi="Ebrima" w:cs="Leelawadee"/>
          <w:i/>
        </w:rPr>
        <w:t xml:space="preserve">‘Any adult aged 18 or over who due to disability, mental function, age, illness or traumatic circumstances may not be able to take care or protect themselves against the risk of significant harm, abuse, bullying, harassment, mistreatment or exploitation’.  </w:t>
      </w:r>
      <w:r w:rsidRPr="00FC78C2">
        <w:rPr>
          <w:rFonts w:ascii="Ebrima" w:hAnsi="Ebrima" w:cs="Leelawadee"/>
        </w:rPr>
        <w:t>[Note 1]</w:t>
      </w:r>
    </w:p>
    <w:p w14:paraId="5C78E0D2" w14:textId="77777777" w:rsidR="00690E21" w:rsidRPr="00FC78C2" w:rsidRDefault="007F0953">
      <w:pPr>
        <w:rPr>
          <w:rFonts w:ascii="Ebrima" w:hAnsi="Ebrima"/>
        </w:rPr>
      </w:pPr>
      <w:r w:rsidRPr="00FC78C2">
        <w:rPr>
          <w:rFonts w:ascii="Ebrima" w:hAnsi="Ebrima"/>
        </w:rPr>
        <w:t>The Trustees therefore recognise that they do have safeguarding responsibilities</w:t>
      </w:r>
      <w:r w:rsidR="00D464EA" w:rsidRPr="00FC78C2">
        <w:rPr>
          <w:rFonts w:ascii="Ebrima" w:hAnsi="Ebrima"/>
        </w:rPr>
        <w:t xml:space="preserve"> in relation to our tenants and staff.</w:t>
      </w:r>
    </w:p>
    <w:p w14:paraId="2455BA86" w14:textId="77777777" w:rsidR="00690E21" w:rsidRPr="00FC78C2" w:rsidRDefault="00690E21">
      <w:pPr>
        <w:rPr>
          <w:rFonts w:ascii="Ebrima" w:hAnsi="Ebrima"/>
        </w:rPr>
      </w:pPr>
    </w:p>
    <w:p w14:paraId="07E15F2E" w14:textId="77777777" w:rsidR="007F0953" w:rsidRPr="00FC78C2" w:rsidRDefault="007F0953" w:rsidP="00D464EA">
      <w:pPr>
        <w:rPr>
          <w:rFonts w:ascii="Ebrima" w:hAnsi="Ebrima"/>
          <w:b/>
          <w:sz w:val="24"/>
        </w:rPr>
      </w:pPr>
      <w:r w:rsidRPr="00FC78C2">
        <w:rPr>
          <w:rFonts w:ascii="Ebrima" w:hAnsi="Ebrima"/>
          <w:b/>
          <w:sz w:val="24"/>
        </w:rPr>
        <w:t>Our safeguarding responsibilities</w:t>
      </w:r>
    </w:p>
    <w:p w14:paraId="6C0D1989" w14:textId="77777777" w:rsidR="00D464EA" w:rsidRPr="00FC78C2" w:rsidRDefault="00D464EA" w:rsidP="00D464EA">
      <w:pPr>
        <w:rPr>
          <w:rFonts w:ascii="Ebrima" w:hAnsi="Ebrima"/>
        </w:rPr>
      </w:pPr>
      <w:r w:rsidRPr="00FC78C2">
        <w:rPr>
          <w:rFonts w:ascii="Ebrima" w:hAnsi="Ebrima"/>
        </w:rPr>
        <w:t>The Trustees are committed to ensuring that</w:t>
      </w:r>
    </w:p>
    <w:p w14:paraId="4D9994F4" w14:textId="77777777" w:rsidR="00D464EA" w:rsidRPr="00FC78C2" w:rsidRDefault="00D464EA" w:rsidP="00D464EA">
      <w:pPr>
        <w:pStyle w:val="ListParagraph"/>
        <w:numPr>
          <w:ilvl w:val="0"/>
          <w:numId w:val="3"/>
        </w:numPr>
        <w:ind w:left="714" w:hanging="357"/>
        <w:contextualSpacing w:val="0"/>
        <w:rPr>
          <w:rFonts w:ascii="Ebrima" w:hAnsi="Ebrima"/>
        </w:rPr>
      </w:pPr>
      <w:r w:rsidRPr="00FC78C2">
        <w:rPr>
          <w:rFonts w:ascii="Ebrima" w:hAnsi="Ebrima"/>
        </w:rPr>
        <w:t>They, along with the staff, do what they can to help prevent the abuse of tenants</w:t>
      </w:r>
    </w:p>
    <w:p w14:paraId="17F43BF8" w14:textId="77777777" w:rsidR="00D464EA" w:rsidRPr="00FC78C2" w:rsidRDefault="00D464EA" w:rsidP="00D464EA">
      <w:pPr>
        <w:pStyle w:val="ListParagraph"/>
        <w:numPr>
          <w:ilvl w:val="0"/>
          <w:numId w:val="3"/>
        </w:numPr>
        <w:ind w:left="714" w:hanging="357"/>
        <w:contextualSpacing w:val="0"/>
        <w:rPr>
          <w:rFonts w:ascii="Ebrima" w:hAnsi="Ebrima"/>
        </w:rPr>
      </w:pPr>
      <w:r w:rsidRPr="00FC78C2">
        <w:rPr>
          <w:rFonts w:ascii="Ebrima" w:hAnsi="Ebrima"/>
        </w:rPr>
        <w:t>Any abuse disclosed, discovered or suspected will be reported in accordance with our procedures.</w:t>
      </w:r>
    </w:p>
    <w:p w14:paraId="0FAD5F14" w14:textId="77777777" w:rsidR="00D464EA" w:rsidRPr="00FC78C2" w:rsidRDefault="00D464EA" w:rsidP="00D464EA">
      <w:pPr>
        <w:pStyle w:val="ListParagraph"/>
        <w:numPr>
          <w:ilvl w:val="0"/>
          <w:numId w:val="3"/>
        </w:numPr>
        <w:ind w:left="714" w:hanging="357"/>
        <w:contextualSpacing w:val="0"/>
        <w:rPr>
          <w:rFonts w:ascii="Ebrima" w:hAnsi="Ebrima"/>
        </w:rPr>
      </w:pPr>
      <w:r w:rsidRPr="00FC78C2">
        <w:rPr>
          <w:rFonts w:ascii="Ebrima" w:hAnsi="Ebrima"/>
        </w:rPr>
        <w:t xml:space="preserve">Staff </w:t>
      </w:r>
      <w:r w:rsidR="00CF6BCA">
        <w:rPr>
          <w:rFonts w:ascii="Ebrima" w:hAnsi="Ebrima"/>
        </w:rPr>
        <w:t xml:space="preserve">and Trustees </w:t>
      </w:r>
      <w:r w:rsidRPr="00FC78C2">
        <w:rPr>
          <w:rFonts w:ascii="Ebrima" w:hAnsi="Ebrima"/>
        </w:rPr>
        <w:t>are provided with appropriate training</w:t>
      </w:r>
    </w:p>
    <w:p w14:paraId="09254EC5" w14:textId="77777777" w:rsidR="00D464EA" w:rsidRPr="00FC78C2" w:rsidRDefault="00D464EA" w:rsidP="00D464EA">
      <w:pPr>
        <w:pStyle w:val="ListParagraph"/>
        <w:numPr>
          <w:ilvl w:val="0"/>
          <w:numId w:val="3"/>
        </w:numPr>
        <w:ind w:left="714" w:hanging="357"/>
        <w:contextualSpacing w:val="0"/>
        <w:rPr>
          <w:rFonts w:ascii="Ebrima" w:hAnsi="Ebrima"/>
        </w:rPr>
      </w:pPr>
      <w:r w:rsidRPr="00FC78C2">
        <w:rPr>
          <w:rFonts w:ascii="Ebrima" w:hAnsi="Ebrima"/>
        </w:rPr>
        <w:t xml:space="preserve">One of their number will monitor </w:t>
      </w:r>
      <w:r w:rsidR="005F2B6A" w:rsidRPr="00FC78C2">
        <w:rPr>
          <w:rFonts w:ascii="Ebrima" w:hAnsi="Ebrima"/>
        </w:rPr>
        <w:t>the implementation of the safeguarding policy and procedures on behalf of the Trustees</w:t>
      </w:r>
      <w:r w:rsidR="00C3499E" w:rsidRPr="00FC78C2">
        <w:rPr>
          <w:rFonts w:ascii="Ebrima" w:hAnsi="Ebrima"/>
        </w:rPr>
        <w:t>. This person will also review any concerns raised by staff about a tenant and work with the staff to ensure the correct procedures are followed.</w:t>
      </w:r>
    </w:p>
    <w:p w14:paraId="774BA07F" w14:textId="77777777" w:rsidR="00D464EA" w:rsidRPr="00FC78C2" w:rsidRDefault="00D464EA" w:rsidP="00D464EA">
      <w:pPr>
        <w:rPr>
          <w:rFonts w:ascii="Ebrima" w:hAnsi="Ebrima"/>
          <w:b/>
          <w:szCs w:val="24"/>
        </w:rPr>
      </w:pPr>
    </w:p>
    <w:p w14:paraId="2B592C89" w14:textId="77777777" w:rsidR="005F2B6A" w:rsidRPr="00FC78C2" w:rsidRDefault="005F2B6A" w:rsidP="005F2B6A">
      <w:pPr>
        <w:rPr>
          <w:rFonts w:ascii="Ebrima" w:hAnsi="Ebrima"/>
          <w:b/>
          <w:sz w:val="24"/>
        </w:rPr>
      </w:pPr>
      <w:r w:rsidRPr="00FC78C2">
        <w:rPr>
          <w:rFonts w:ascii="Ebrima" w:hAnsi="Ebrima"/>
          <w:b/>
          <w:sz w:val="24"/>
        </w:rPr>
        <w:t>Putting our policy into practice</w:t>
      </w:r>
    </w:p>
    <w:p w14:paraId="170E5C1D" w14:textId="77777777" w:rsidR="005F2B6A" w:rsidRPr="00FC78C2" w:rsidRDefault="005F2B6A" w:rsidP="005F2B6A">
      <w:pPr>
        <w:pStyle w:val="BodyText"/>
        <w:widowControl w:val="0"/>
        <w:numPr>
          <w:ilvl w:val="0"/>
          <w:numId w:val="2"/>
        </w:numPr>
        <w:spacing w:line="264" w:lineRule="auto"/>
        <w:rPr>
          <w:rFonts w:ascii="Ebrima" w:hAnsi="Ebrima"/>
          <w:szCs w:val="24"/>
        </w:rPr>
      </w:pPr>
      <w:r w:rsidRPr="00FC78C2">
        <w:rPr>
          <w:rFonts w:ascii="Ebrima" w:hAnsi="Ebrima"/>
          <w:szCs w:val="24"/>
        </w:rPr>
        <w:t>A copy of this document will be available on the RBMHO website and will be given to each tenant as part of their Welcome Pack</w:t>
      </w:r>
    </w:p>
    <w:p w14:paraId="1CF07DEF" w14:textId="77777777" w:rsidR="005F2B6A" w:rsidRPr="00FC78C2" w:rsidRDefault="005F2B6A" w:rsidP="005F2B6A">
      <w:pPr>
        <w:pStyle w:val="BodyText"/>
        <w:widowControl w:val="0"/>
        <w:numPr>
          <w:ilvl w:val="0"/>
          <w:numId w:val="2"/>
        </w:numPr>
        <w:spacing w:line="264" w:lineRule="auto"/>
        <w:rPr>
          <w:rFonts w:ascii="Ebrima" w:hAnsi="Ebrima"/>
          <w:szCs w:val="24"/>
        </w:rPr>
      </w:pPr>
      <w:r w:rsidRPr="00FC78C2">
        <w:rPr>
          <w:rFonts w:ascii="Ebrima" w:hAnsi="Ebrima"/>
          <w:szCs w:val="24"/>
        </w:rPr>
        <w:t>Staff members will be given a copy of this document and asked to sign to confirm that they will follow the agreed procedures.</w:t>
      </w:r>
    </w:p>
    <w:p w14:paraId="511BF28B" w14:textId="77777777" w:rsidR="005F2B6A" w:rsidRPr="00FC78C2" w:rsidRDefault="005F2B6A" w:rsidP="005F2B6A">
      <w:pPr>
        <w:pStyle w:val="BodyText"/>
        <w:widowControl w:val="0"/>
        <w:numPr>
          <w:ilvl w:val="0"/>
          <w:numId w:val="2"/>
        </w:numPr>
        <w:spacing w:line="264" w:lineRule="auto"/>
        <w:rPr>
          <w:rFonts w:ascii="Ebrima" w:hAnsi="Ebrima"/>
          <w:szCs w:val="24"/>
        </w:rPr>
      </w:pPr>
      <w:r w:rsidRPr="00FC78C2">
        <w:rPr>
          <w:rFonts w:ascii="Ebrima" w:hAnsi="Ebrima"/>
          <w:szCs w:val="24"/>
        </w:rPr>
        <w:t>The policy and procedures will be monitored and reviewed annually</w:t>
      </w:r>
      <w:r w:rsidR="00CF6BCA">
        <w:rPr>
          <w:rFonts w:ascii="Ebrima" w:hAnsi="Ebrima"/>
          <w:szCs w:val="24"/>
        </w:rPr>
        <w:t xml:space="preserve"> – normally prior to the July Trustees Meeting - </w:t>
      </w:r>
      <w:r w:rsidRPr="00FC78C2">
        <w:rPr>
          <w:rFonts w:ascii="Ebrima" w:hAnsi="Ebrima"/>
          <w:szCs w:val="24"/>
        </w:rPr>
        <w:t>and any necessary revisions adopted into the policy and implemented through our procedures.</w:t>
      </w:r>
    </w:p>
    <w:p w14:paraId="3834AB98" w14:textId="77777777" w:rsidR="00D464EA" w:rsidRPr="00FC78C2" w:rsidRDefault="00D464EA">
      <w:pPr>
        <w:rPr>
          <w:rFonts w:ascii="Ebrima" w:hAnsi="Ebrima"/>
        </w:rPr>
      </w:pPr>
    </w:p>
    <w:p w14:paraId="57A7ABAD" w14:textId="77777777" w:rsidR="0026762A" w:rsidRDefault="0026762A" w:rsidP="005F2B6A">
      <w:pPr>
        <w:rPr>
          <w:rFonts w:ascii="Ebrima" w:hAnsi="Ebrima"/>
          <w:b/>
          <w:sz w:val="24"/>
        </w:rPr>
      </w:pPr>
      <w:r>
        <w:rPr>
          <w:rFonts w:ascii="Ebrima" w:hAnsi="Ebrima"/>
          <w:b/>
          <w:sz w:val="24"/>
        </w:rPr>
        <w:br/>
      </w:r>
    </w:p>
    <w:p w14:paraId="5671F44C" w14:textId="77777777" w:rsidR="0026762A" w:rsidRDefault="0026762A" w:rsidP="005F2B6A">
      <w:pPr>
        <w:rPr>
          <w:rFonts w:ascii="Ebrima" w:hAnsi="Ebrima"/>
          <w:b/>
          <w:sz w:val="24"/>
        </w:rPr>
      </w:pPr>
    </w:p>
    <w:p w14:paraId="6CB5E963" w14:textId="77777777" w:rsidR="005F2B6A" w:rsidRPr="00FC78C2" w:rsidRDefault="00093044" w:rsidP="005F2B6A">
      <w:pPr>
        <w:rPr>
          <w:rFonts w:ascii="Ebrima" w:hAnsi="Ebrima"/>
          <w:b/>
          <w:sz w:val="24"/>
        </w:rPr>
      </w:pPr>
      <w:r w:rsidRPr="00FC78C2">
        <w:rPr>
          <w:rFonts w:ascii="Ebrima" w:hAnsi="Ebrima"/>
          <w:b/>
          <w:sz w:val="24"/>
        </w:rPr>
        <w:lastRenderedPageBreak/>
        <w:t>Procedure for recognising, responding to and reporting abuse</w:t>
      </w:r>
    </w:p>
    <w:p w14:paraId="19C77CBE" w14:textId="77777777" w:rsidR="005F2B6A" w:rsidRPr="00FC78C2" w:rsidRDefault="00093044" w:rsidP="005F2B6A">
      <w:pPr>
        <w:rPr>
          <w:rFonts w:ascii="Ebrima" w:hAnsi="Ebrima"/>
        </w:rPr>
      </w:pPr>
      <w:r w:rsidRPr="00FC78C2">
        <w:rPr>
          <w:rFonts w:ascii="Ebrima" w:hAnsi="Ebrima"/>
        </w:rPr>
        <w:t>In their interactions with Tenants, Staff may become aware of a potentially abusive situation. There may also be times when they are contacted by someone else who suspects that a tenant is being abused. When this happens the following procedure should be followed</w:t>
      </w:r>
      <w:r w:rsidR="0030738D" w:rsidRPr="00FC78C2">
        <w:rPr>
          <w:rFonts w:ascii="Ebrima" w:hAnsi="Ebrima"/>
        </w:rPr>
        <w:t>.</w:t>
      </w:r>
    </w:p>
    <w:p w14:paraId="15094F94" w14:textId="77777777" w:rsidR="00093044" w:rsidRPr="00FC78C2" w:rsidRDefault="00093044" w:rsidP="00093044">
      <w:pPr>
        <w:pStyle w:val="ListParagraph"/>
        <w:numPr>
          <w:ilvl w:val="0"/>
          <w:numId w:val="11"/>
        </w:numPr>
        <w:rPr>
          <w:rFonts w:ascii="Ebrima" w:hAnsi="Ebrima"/>
        </w:rPr>
      </w:pPr>
      <w:r w:rsidRPr="00FC78C2">
        <w:rPr>
          <w:rFonts w:ascii="Ebrima" w:hAnsi="Ebrima"/>
        </w:rPr>
        <w:t>A hand-written record should be made as soon as possible. This should be legible and state the facts accurately including the name and address of the tenant concerned. It should also include (as appropriate)</w:t>
      </w:r>
    </w:p>
    <w:p w14:paraId="213EB057" w14:textId="77777777" w:rsidR="00093044" w:rsidRPr="00FC78C2" w:rsidRDefault="00C3499E" w:rsidP="00093044">
      <w:pPr>
        <w:pStyle w:val="ListParagraph"/>
        <w:numPr>
          <w:ilvl w:val="0"/>
          <w:numId w:val="12"/>
        </w:numPr>
        <w:rPr>
          <w:rFonts w:ascii="Ebrima" w:hAnsi="Ebrima"/>
        </w:rPr>
      </w:pPr>
      <w:r w:rsidRPr="00FC78C2">
        <w:rPr>
          <w:rFonts w:ascii="Ebrima" w:hAnsi="Ebrima"/>
        </w:rPr>
        <w:t>The nature of the concerns/allegations/disclosure</w:t>
      </w:r>
    </w:p>
    <w:p w14:paraId="7CFFCFB2" w14:textId="77777777" w:rsidR="00C3499E" w:rsidRPr="00FC78C2" w:rsidRDefault="00C3499E" w:rsidP="00093044">
      <w:pPr>
        <w:pStyle w:val="ListParagraph"/>
        <w:numPr>
          <w:ilvl w:val="0"/>
          <w:numId w:val="12"/>
        </w:numPr>
        <w:rPr>
          <w:rFonts w:ascii="Ebrima" w:hAnsi="Ebrima"/>
        </w:rPr>
      </w:pPr>
      <w:r w:rsidRPr="00FC78C2">
        <w:rPr>
          <w:rFonts w:ascii="Ebrima" w:hAnsi="Ebrima"/>
        </w:rPr>
        <w:t xml:space="preserve">a description of any bruising or other injuries that </w:t>
      </w:r>
      <w:r w:rsidR="00402019">
        <w:rPr>
          <w:rFonts w:ascii="Ebrima" w:hAnsi="Ebrima"/>
        </w:rPr>
        <w:t>have been</w:t>
      </w:r>
      <w:r w:rsidRPr="00FC78C2">
        <w:rPr>
          <w:rFonts w:ascii="Ebrima" w:hAnsi="Ebrima"/>
        </w:rPr>
        <w:t xml:space="preserve"> noticed</w:t>
      </w:r>
    </w:p>
    <w:p w14:paraId="7CCFD48C" w14:textId="77777777" w:rsidR="00C3499E" w:rsidRPr="00FC78C2" w:rsidRDefault="00C3499E" w:rsidP="00093044">
      <w:pPr>
        <w:pStyle w:val="ListParagraph"/>
        <w:numPr>
          <w:ilvl w:val="0"/>
          <w:numId w:val="12"/>
        </w:numPr>
        <w:rPr>
          <w:rFonts w:ascii="Ebrima" w:hAnsi="Ebrima"/>
        </w:rPr>
      </w:pPr>
      <w:r w:rsidRPr="00FC78C2">
        <w:rPr>
          <w:rFonts w:ascii="Ebrima" w:hAnsi="Ebrima"/>
        </w:rPr>
        <w:t>an exact record of what the adult at risk has said, using their own words where possible</w:t>
      </w:r>
    </w:p>
    <w:p w14:paraId="4C1A0CD9" w14:textId="77777777" w:rsidR="00C3499E" w:rsidRPr="00FC78C2" w:rsidRDefault="00C3499E" w:rsidP="00C3499E">
      <w:pPr>
        <w:pStyle w:val="ListParagraph"/>
        <w:rPr>
          <w:rFonts w:ascii="Ebrima" w:hAnsi="Ebrima"/>
        </w:rPr>
      </w:pPr>
      <w:r w:rsidRPr="00FC78C2">
        <w:rPr>
          <w:rFonts w:ascii="Ebrima" w:hAnsi="Ebrima"/>
        </w:rPr>
        <w:t>It should then be signed and dated and kept in a secure place.</w:t>
      </w:r>
    </w:p>
    <w:p w14:paraId="1E6BC2C4" w14:textId="77777777" w:rsidR="005F2B6A" w:rsidRPr="00FC78C2" w:rsidRDefault="005F2B6A" w:rsidP="005F2B6A">
      <w:pPr>
        <w:pStyle w:val="BodyText"/>
        <w:widowControl w:val="0"/>
        <w:spacing w:line="264" w:lineRule="auto"/>
        <w:rPr>
          <w:rFonts w:ascii="Ebrima" w:hAnsi="Ebrima"/>
        </w:rPr>
      </w:pPr>
      <w:bookmarkStart w:id="0" w:name="_Ref187309639"/>
      <w:bookmarkStart w:id="1" w:name="_Toc189722649"/>
      <w:bookmarkStart w:id="2" w:name="_Toc189723570"/>
      <w:bookmarkStart w:id="3" w:name="_Toc201118082"/>
      <w:bookmarkStart w:id="4" w:name="_Ref185257070"/>
      <w:bookmarkStart w:id="5" w:name="_Ref182062323"/>
    </w:p>
    <w:p w14:paraId="271B9C31" w14:textId="77777777" w:rsidR="00CF6BCA" w:rsidRDefault="00C3499E" w:rsidP="000E3BF1">
      <w:pPr>
        <w:pStyle w:val="ListParagraph"/>
        <w:numPr>
          <w:ilvl w:val="0"/>
          <w:numId w:val="11"/>
        </w:numPr>
        <w:rPr>
          <w:rFonts w:ascii="Ebrima" w:hAnsi="Ebrima"/>
        </w:rPr>
      </w:pPr>
      <w:r w:rsidRPr="00CF6BCA">
        <w:rPr>
          <w:rFonts w:ascii="Ebrima" w:hAnsi="Ebrima"/>
        </w:rPr>
        <w:t xml:space="preserve">The member of staff will contact the Safeguarding Trustee (SGT) who will assist in deciding </w:t>
      </w:r>
      <w:r w:rsidR="000E3BF1" w:rsidRPr="00CF6BCA">
        <w:rPr>
          <w:rFonts w:ascii="Ebrima" w:hAnsi="Ebrima"/>
        </w:rPr>
        <w:t xml:space="preserve">on the next course of action. If it is felt </w:t>
      </w:r>
      <w:r w:rsidR="00CF6BCA">
        <w:rPr>
          <w:rFonts w:ascii="Ebrima" w:hAnsi="Ebrima"/>
        </w:rPr>
        <w:t>necessary</w:t>
      </w:r>
      <w:r w:rsidR="000E3BF1" w:rsidRPr="00CF6BCA">
        <w:rPr>
          <w:rFonts w:ascii="Ebrima" w:hAnsi="Ebrima"/>
        </w:rPr>
        <w:t xml:space="preserve"> the member of staff </w:t>
      </w:r>
      <w:r w:rsidR="00CF6BCA">
        <w:rPr>
          <w:rFonts w:ascii="Ebrima" w:hAnsi="Ebrima"/>
        </w:rPr>
        <w:t>and/</w:t>
      </w:r>
      <w:r w:rsidR="000E3BF1" w:rsidRPr="00CF6BCA">
        <w:rPr>
          <w:rFonts w:ascii="Ebrima" w:hAnsi="Ebrima"/>
        </w:rPr>
        <w:t>or the SGT will contact a membe</w:t>
      </w:r>
      <w:r w:rsidR="00CF6BCA">
        <w:rPr>
          <w:rFonts w:ascii="Ebrima" w:hAnsi="Ebrima"/>
        </w:rPr>
        <w:t>r of the BUGB Safeguarding Team for their advice.</w:t>
      </w:r>
    </w:p>
    <w:p w14:paraId="6943C61C" w14:textId="77777777" w:rsidR="000E3BF1" w:rsidRPr="00CF6BCA" w:rsidRDefault="0030738D" w:rsidP="00CF6BCA">
      <w:pPr>
        <w:pStyle w:val="ListParagraph"/>
        <w:rPr>
          <w:rFonts w:ascii="Ebrima" w:hAnsi="Ebrima"/>
        </w:rPr>
      </w:pPr>
      <w:r w:rsidRPr="00CF6BCA">
        <w:rPr>
          <w:rFonts w:ascii="Ebrima" w:hAnsi="Ebrima"/>
        </w:rPr>
        <w:br/>
      </w:r>
      <w:r w:rsidR="00CF6BCA">
        <w:rPr>
          <w:rFonts w:ascii="Ebrima" w:hAnsi="Ebrima"/>
        </w:rPr>
        <w:t>As a result t</w:t>
      </w:r>
      <w:r w:rsidR="000E3BF1" w:rsidRPr="00CF6BCA">
        <w:rPr>
          <w:rFonts w:ascii="Ebrima" w:hAnsi="Ebrima"/>
        </w:rPr>
        <w:t>hey may then decide to</w:t>
      </w:r>
    </w:p>
    <w:p w14:paraId="681416DB" w14:textId="77777777" w:rsidR="000E3BF1" w:rsidRPr="00FC78C2" w:rsidRDefault="000E3BF1" w:rsidP="000E3BF1">
      <w:pPr>
        <w:pStyle w:val="ListParagraph"/>
        <w:numPr>
          <w:ilvl w:val="0"/>
          <w:numId w:val="15"/>
        </w:numPr>
        <w:rPr>
          <w:rFonts w:ascii="Ebrima" w:hAnsi="Ebrima"/>
        </w:rPr>
      </w:pPr>
      <w:r w:rsidRPr="00FC78C2">
        <w:rPr>
          <w:rFonts w:ascii="Ebrima" w:hAnsi="Ebrima"/>
        </w:rPr>
        <w:t>Note the concern and monitor the situation</w:t>
      </w:r>
    </w:p>
    <w:p w14:paraId="65BDC4F8" w14:textId="77777777" w:rsidR="000E3BF1" w:rsidRPr="00FC78C2" w:rsidRDefault="000E3BF1" w:rsidP="000E3BF1">
      <w:pPr>
        <w:pStyle w:val="ListParagraph"/>
        <w:numPr>
          <w:ilvl w:val="0"/>
          <w:numId w:val="15"/>
        </w:numPr>
        <w:rPr>
          <w:rFonts w:ascii="Ebrima" w:hAnsi="Ebrima"/>
        </w:rPr>
      </w:pPr>
      <w:r w:rsidRPr="00FC78C2">
        <w:rPr>
          <w:rFonts w:ascii="Ebrima" w:hAnsi="Ebrima"/>
        </w:rPr>
        <w:t>Arrange to visit the tenant concerned</w:t>
      </w:r>
    </w:p>
    <w:p w14:paraId="3C3A5023" w14:textId="77777777" w:rsidR="000E3BF1" w:rsidRPr="00FC78C2" w:rsidRDefault="000E3BF1" w:rsidP="000E3BF1">
      <w:pPr>
        <w:pStyle w:val="ListParagraph"/>
        <w:numPr>
          <w:ilvl w:val="0"/>
          <w:numId w:val="15"/>
        </w:numPr>
        <w:rPr>
          <w:rFonts w:ascii="Ebrima" w:hAnsi="Ebrima"/>
        </w:rPr>
      </w:pPr>
      <w:r w:rsidRPr="00FC78C2">
        <w:rPr>
          <w:rFonts w:ascii="Ebrima" w:hAnsi="Ebrima"/>
        </w:rPr>
        <w:t>Ask the relevant Regional Minister or A</w:t>
      </w:r>
      <w:r w:rsidR="00CF6BCA">
        <w:rPr>
          <w:rFonts w:ascii="Ebrima" w:hAnsi="Ebrima"/>
        </w:rPr>
        <w:t xml:space="preserve">ssociation </w:t>
      </w:r>
      <w:r w:rsidR="00CF6BCA" w:rsidRPr="00FC78C2">
        <w:rPr>
          <w:rFonts w:ascii="Ebrima" w:hAnsi="Ebrima"/>
        </w:rPr>
        <w:t>S</w:t>
      </w:r>
      <w:r w:rsidR="00CF6BCA">
        <w:rPr>
          <w:rFonts w:ascii="Ebrima" w:hAnsi="Ebrima"/>
        </w:rPr>
        <w:t xml:space="preserve">afeguarding Lead </w:t>
      </w:r>
      <w:r w:rsidRPr="00FC78C2">
        <w:rPr>
          <w:rFonts w:ascii="Ebrima" w:hAnsi="Ebrima"/>
        </w:rPr>
        <w:t>to investigate further</w:t>
      </w:r>
    </w:p>
    <w:p w14:paraId="242113BA" w14:textId="77777777" w:rsidR="0030738D" w:rsidRPr="00FC78C2" w:rsidRDefault="0030738D" w:rsidP="000E3BF1">
      <w:pPr>
        <w:pStyle w:val="ListParagraph"/>
        <w:numPr>
          <w:ilvl w:val="0"/>
          <w:numId w:val="15"/>
        </w:numPr>
        <w:rPr>
          <w:rFonts w:ascii="Ebrima" w:hAnsi="Ebrima"/>
        </w:rPr>
      </w:pPr>
      <w:r w:rsidRPr="00FC78C2">
        <w:rPr>
          <w:rFonts w:ascii="Ebrima" w:hAnsi="Ebrima"/>
        </w:rPr>
        <w:t>Make a formal referral to the police or local Social Services team (See Note 2)</w:t>
      </w:r>
    </w:p>
    <w:p w14:paraId="23FE8536" w14:textId="77777777" w:rsidR="000E3BF1" w:rsidRPr="00FC78C2" w:rsidRDefault="000E3BF1" w:rsidP="000E3BF1">
      <w:pPr>
        <w:rPr>
          <w:rFonts w:ascii="Ebrima" w:hAnsi="Ebrima"/>
        </w:rPr>
      </w:pPr>
    </w:p>
    <w:p w14:paraId="76493CC2" w14:textId="0637E5D8" w:rsidR="0030738D" w:rsidRPr="00FC78C2" w:rsidRDefault="0030738D" w:rsidP="0030738D">
      <w:pPr>
        <w:pStyle w:val="ListParagraph"/>
        <w:numPr>
          <w:ilvl w:val="0"/>
          <w:numId w:val="11"/>
        </w:numPr>
        <w:rPr>
          <w:rFonts w:ascii="Ebrima" w:hAnsi="Ebrima"/>
        </w:rPr>
      </w:pPr>
      <w:r w:rsidRPr="00FC78C2">
        <w:rPr>
          <w:rFonts w:ascii="Ebrima" w:hAnsi="Ebrima"/>
        </w:rPr>
        <w:t>A record should be kept of all safeguarding incidents and should be considered in the annual review of the organisation’s safeguarding policy.  All original reports should be retained safely and securely</w:t>
      </w:r>
      <w:r w:rsidR="00DB0FFF">
        <w:rPr>
          <w:rFonts w:ascii="Ebrima" w:hAnsi="Ebrima"/>
        </w:rPr>
        <w:t>, in line with our Data Protection Policy,</w:t>
      </w:r>
      <w:r w:rsidRPr="00FC78C2">
        <w:rPr>
          <w:rFonts w:ascii="Ebrima" w:hAnsi="Ebrima"/>
        </w:rPr>
        <w:t xml:space="preserve"> and a written record should be made of the actions taken.  </w:t>
      </w:r>
    </w:p>
    <w:p w14:paraId="72ACDE00" w14:textId="77777777" w:rsidR="005F2B6A" w:rsidRPr="00FC78C2" w:rsidRDefault="005F2B6A" w:rsidP="005F2B6A">
      <w:pPr>
        <w:rPr>
          <w:rFonts w:ascii="Ebrima" w:hAnsi="Ebrima"/>
        </w:rPr>
      </w:pPr>
    </w:p>
    <w:bookmarkEnd w:id="0"/>
    <w:bookmarkEnd w:id="1"/>
    <w:bookmarkEnd w:id="2"/>
    <w:bookmarkEnd w:id="3"/>
    <w:bookmarkEnd w:id="4"/>
    <w:bookmarkEnd w:id="5"/>
    <w:p w14:paraId="6CCDAC32" w14:textId="77777777" w:rsidR="00690E21" w:rsidRDefault="00690E21">
      <w:pPr>
        <w:rPr>
          <w:rFonts w:ascii="Ebrima" w:hAnsi="Ebrima"/>
        </w:rPr>
      </w:pPr>
    </w:p>
    <w:p w14:paraId="2953E04B" w14:textId="77777777" w:rsidR="0026762A" w:rsidRPr="00FC78C2" w:rsidRDefault="0026762A">
      <w:pPr>
        <w:rPr>
          <w:rFonts w:ascii="Ebrima" w:hAnsi="Ebrima"/>
        </w:rPr>
      </w:pPr>
    </w:p>
    <w:p w14:paraId="11D066E7" w14:textId="77777777" w:rsidR="00690E21" w:rsidRPr="00FC78C2" w:rsidRDefault="00690E21">
      <w:pPr>
        <w:rPr>
          <w:rFonts w:ascii="Ebrima" w:hAnsi="Ebrima"/>
          <w:b/>
          <w:sz w:val="24"/>
        </w:rPr>
      </w:pPr>
      <w:r w:rsidRPr="00FC78C2">
        <w:rPr>
          <w:rFonts w:ascii="Ebrima" w:hAnsi="Ebrima"/>
          <w:b/>
          <w:sz w:val="24"/>
        </w:rPr>
        <w:t>Notes</w:t>
      </w:r>
    </w:p>
    <w:p w14:paraId="0308749A" w14:textId="77777777" w:rsidR="0030738D" w:rsidRPr="00FC78C2" w:rsidRDefault="00690E21" w:rsidP="0030738D">
      <w:pPr>
        <w:pStyle w:val="ListParagraph"/>
        <w:numPr>
          <w:ilvl w:val="0"/>
          <w:numId w:val="1"/>
        </w:numPr>
        <w:ind w:left="714" w:hanging="357"/>
        <w:contextualSpacing w:val="0"/>
        <w:rPr>
          <w:rFonts w:ascii="Ebrima" w:hAnsi="Ebrima"/>
        </w:rPr>
      </w:pPr>
      <w:r w:rsidRPr="00FC78C2">
        <w:rPr>
          <w:rFonts w:ascii="Ebrima" w:hAnsi="Ebrima"/>
        </w:rPr>
        <w:t>Definition used in the BUGB Model Safeguarding Policy</w:t>
      </w:r>
    </w:p>
    <w:p w14:paraId="766DF2C3" w14:textId="77777777" w:rsidR="0030738D" w:rsidRPr="00FC78C2" w:rsidRDefault="0030738D" w:rsidP="0030738D">
      <w:pPr>
        <w:pStyle w:val="ListParagraph"/>
        <w:numPr>
          <w:ilvl w:val="0"/>
          <w:numId w:val="1"/>
        </w:numPr>
        <w:rPr>
          <w:rFonts w:ascii="Ebrima" w:hAnsi="Ebrima"/>
        </w:rPr>
      </w:pPr>
      <w:r w:rsidRPr="00FC78C2">
        <w:rPr>
          <w:rFonts w:ascii="Ebrima" w:hAnsi="Ebrima"/>
        </w:rPr>
        <w:t xml:space="preserve">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been disclosed, not even for prayer ministry purposes. For adults at risk, concerns will only be referred to the police or Social Services without consent where: </w:t>
      </w:r>
    </w:p>
    <w:p w14:paraId="7307133B" w14:textId="77777777" w:rsidR="0030738D" w:rsidRPr="00FC78C2" w:rsidRDefault="0030738D" w:rsidP="0030738D">
      <w:pPr>
        <w:pStyle w:val="ListParagraph"/>
        <w:numPr>
          <w:ilvl w:val="1"/>
          <w:numId w:val="14"/>
        </w:numPr>
        <w:spacing w:after="0" w:line="264" w:lineRule="auto"/>
        <w:ind w:left="1434" w:hanging="357"/>
        <w:contextualSpacing w:val="0"/>
        <w:rPr>
          <w:rFonts w:ascii="Ebrima" w:hAnsi="Ebrima" w:cs="Arial"/>
        </w:rPr>
      </w:pPr>
      <w:r w:rsidRPr="00FC78C2">
        <w:rPr>
          <w:rFonts w:ascii="Ebrima" w:hAnsi="Ebrima" w:cs="Arial"/>
        </w:rPr>
        <w:t>the person lacks the mental capacity to make such a choice</w:t>
      </w:r>
    </w:p>
    <w:p w14:paraId="7179C108" w14:textId="77777777" w:rsidR="0030738D" w:rsidRPr="00FC78C2" w:rsidRDefault="0030738D" w:rsidP="0030738D">
      <w:pPr>
        <w:pStyle w:val="ListParagraph"/>
        <w:numPr>
          <w:ilvl w:val="1"/>
          <w:numId w:val="14"/>
        </w:numPr>
        <w:spacing w:after="0" w:line="264" w:lineRule="auto"/>
        <w:ind w:left="1434" w:hanging="357"/>
        <w:contextualSpacing w:val="0"/>
        <w:rPr>
          <w:rFonts w:ascii="Ebrima" w:hAnsi="Ebrima" w:cs="Arial"/>
        </w:rPr>
      </w:pPr>
      <w:r w:rsidRPr="00FC78C2">
        <w:rPr>
          <w:rFonts w:ascii="Ebrima" w:hAnsi="Ebrima" w:cs="Arial"/>
        </w:rPr>
        <w:t xml:space="preserve">there is a risk of harm to others </w:t>
      </w:r>
    </w:p>
    <w:p w14:paraId="0396AE4E" w14:textId="39F8FC36" w:rsidR="0030738D" w:rsidRPr="00DB0FFF" w:rsidRDefault="0030738D" w:rsidP="0030738D">
      <w:pPr>
        <w:pStyle w:val="ListParagraph"/>
        <w:numPr>
          <w:ilvl w:val="1"/>
          <w:numId w:val="14"/>
        </w:numPr>
        <w:spacing w:after="0" w:line="264" w:lineRule="auto"/>
        <w:ind w:left="1434" w:hanging="357"/>
        <w:contextualSpacing w:val="0"/>
        <w:rPr>
          <w:rFonts w:ascii="Ebrima" w:hAnsi="Ebrima"/>
        </w:rPr>
      </w:pPr>
      <w:r w:rsidRPr="00DB0FFF">
        <w:rPr>
          <w:rFonts w:ascii="Ebrima" w:hAnsi="Ebrima" w:cs="Arial"/>
        </w:rPr>
        <w:t>in order to prevent a crime</w:t>
      </w:r>
    </w:p>
    <w:sectPr w:rsidR="0030738D" w:rsidRPr="00DB0FFF" w:rsidSect="00690E21">
      <w:headerReference w:type="first" r:id="rId7"/>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BE60" w14:textId="77777777" w:rsidR="00C54AF0" w:rsidRDefault="00C54AF0" w:rsidP="00690E21">
      <w:pPr>
        <w:spacing w:after="0"/>
      </w:pPr>
      <w:r>
        <w:separator/>
      </w:r>
    </w:p>
  </w:endnote>
  <w:endnote w:type="continuationSeparator" w:id="0">
    <w:p w14:paraId="34E85433" w14:textId="77777777" w:rsidR="00C54AF0" w:rsidRDefault="00C54AF0" w:rsidP="00690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DE"/>
    <w:family w:val="swiss"/>
    <w:pitch w:val="variable"/>
    <w:sig w:usb0="00000000" w:usb1="4000204B"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C469" w14:textId="5C08E770" w:rsidR="00402019" w:rsidRDefault="00402019" w:rsidP="00402019">
    <w:pPr>
      <w:pStyle w:val="Footer"/>
      <w:jc w:val="right"/>
    </w:pPr>
    <w:r>
      <w:t>Policy agreed by the Trustees of RBMHO on 6 July 2022</w:t>
    </w:r>
    <w:r w:rsidR="00DB0FFF">
      <w:t xml:space="preserve"> (revised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9D09" w14:textId="77777777" w:rsidR="00C54AF0" w:rsidRDefault="00C54AF0" w:rsidP="00690E21">
      <w:pPr>
        <w:spacing w:after="0"/>
      </w:pPr>
      <w:r>
        <w:separator/>
      </w:r>
    </w:p>
  </w:footnote>
  <w:footnote w:type="continuationSeparator" w:id="0">
    <w:p w14:paraId="5F90AA7C" w14:textId="77777777" w:rsidR="00C54AF0" w:rsidRDefault="00C54AF0" w:rsidP="00690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998B" w14:textId="77777777" w:rsidR="00690E21" w:rsidRPr="00690E21" w:rsidRDefault="00690E21">
    <w:pPr>
      <w:pStyle w:val="Header"/>
      <w:rPr>
        <w:rFonts w:ascii="Ebrima" w:hAnsi="Ebrima"/>
        <w:b/>
        <w:sz w:val="32"/>
      </w:rPr>
    </w:pPr>
    <w:r w:rsidRPr="00690E21">
      <w:rPr>
        <w:rFonts w:ascii="Ebrima" w:hAnsi="Ebrima"/>
        <w:b/>
        <w:noProof/>
        <w:sz w:val="32"/>
        <w:lang w:eastAsia="en-GB"/>
      </w:rPr>
      <w:drawing>
        <wp:anchor distT="0" distB="0" distL="114300" distR="114300" simplePos="0" relativeHeight="251658240" behindDoc="0" locked="0" layoutInCell="1" allowOverlap="1" wp14:anchorId="54838D2E" wp14:editId="55CC0616">
          <wp:simplePos x="0" y="0"/>
          <wp:positionH relativeFrom="column">
            <wp:posOffset>-148590</wp:posOffset>
          </wp:positionH>
          <wp:positionV relativeFrom="paragraph">
            <wp:posOffset>-164465</wp:posOffset>
          </wp:positionV>
          <wp:extent cx="2257425" cy="1201420"/>
          <wp:effectExtent l="0" t="0" r="9525" b="0"/>
          <wp:wrapSquare wrapText="bothSides"/>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l="1246" r="69321"/>
                  <a:stretch/>
                </pic:blipFill>
                <pic:spPr bwMode="auto">
                  <a:xfrm>
                    <a:off x="0" y="0"/>
                    <a:ext cx="2257425" cy="1201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0E21">
      <w:rPr>
        <w:rFonts w:ascii="Ebrima" w:hAnsi="Ebrima"/>
        <w:b/>
        <w:sz w:val="32"/>
      </w:rPr>
      <w:t>Safeguarding Policy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011BF"/>
    <w:multiLevelType w:val="hybridMultilevel"/>
    <w:tmpl w:val="03E81DBE"/>
    <w:lvl w:ilvl="0" w:tplc="066E2D7C">
      <w:start w:val="1"/>
      <w:numFmt w:val="bullet"/>
      <w:lvlText w:val="-"/>
      <w:lvlJc w:val="left"/>
      <w:pPr>
        <w:ind w:left="1500" w:hanging="360"/>
      </w:pPr>
      <w:rPr>
        <w:rFonts w:ascii="Tahoma" w:hAnsi="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31216B71"/>
    <w:multiLevelType w:val="hybridMultilevel"/>
    <w:tmpl w:val="20967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F2185"/>
    <w:multiLevelType w:val="hybridMultilevel"/>
    <w:tmpl w:val="C66A5142"/>
    <w:lvl w:ilvl="0" w:tplc="69AC88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55814"/>
    <w:multiLevelType w:val="hybridMultilevel"/>
    <w:tmpl w:val="75E69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945FE"/>
    <w:multiLevelType w:val="hybridMultilevel"/>
    <w:tmpl w:val="78747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4D57EF"/>
    <w:multiLevelType w:val="hybridMultilevel"/>
    <w:tmpl w:val="631CB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16cid:durableId="314533226">
    <w:abstractNumId w:val="10"/>
  </w:num>
  <w:num w:numId="2" w16cid:durableId="2120906452">
    <w:abstractNumId w:val="6"/>
  </w:num>
  <w:num w:numId="3" w16cid:durableId="1364331367">
    <w:abstractNumId w:val="9"/>
  </w:num>
  <w:num w:numId="4" w16cid:durableId="725303855">
    <w:abstractNumId w:val="5"/>
  </w:num>
  <w:num w:numId="5" w16cid:durableId="896665282">
    <w:abstractNumId w:val="14"/>
  </w:num>
  <w:num w:numId="6" w16cid:durableId="315183790">
    <w:abstractNumId w:val="7"/>
  </w:num>
  <w:num w:numId="7" w16cid:durableId="282344309">
    <w:abstractNumId w:val="11"/>
  </w:num>
  <w:num w:numId="8" w16cid:durableId="2089225720">
    <w:abstractNumId w:val="8"/>
  </w:num>
  <w:num w:numId="9" w16cid:durableId="1216550961">
    <w:abstractNumId w:val="12"/>
  </w:num>
  <w:num w:numId="10" w16cid:durableId="135034279">
    <w:abstractNumId w:val="3"/>
  </w:num>
  <w:num w:numId="11" w16cid:durableId="567961448">
    <w:abstractNumId w:val="13"/>
  </w:num>
  <w:num w:numId="12" w16cid:durableId="2143376584">
    <w:abstractNumId w:val="2"/>
  </w:num>
  <w:num w:numId="13" w16cid:durableId="1674647118">
    <w:abstractNumId w:val="1"/>
  </w:num>
  <w:num w:numId="14" w16cid:durableId="113138251">
    <w:abstractNumId w:val="0"/>
  </w:num>
  <w:num w:numId="15" w16cid:durableId="634678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21"/>
    <w:rsid w:val="00093044"/>
    <w:rsid w:val="000A6730"/>
    <w:rsid w:val="000E3BF1"/>
    <w:rsid w:val="0026762A"/>
    <w:rsid w:val="003063F5"/>
    <w:rsid w:val="0030738D"/>
    <w:rsid w:val="003145C8"/>
    <w:rsid w:val="003C2B0F"/>
    <w:rsid w:val="00402019"/>
    <w:rsid w:val="005F2B6A"/>
    <w:rsid w:val="00690E21"/>
    <w:rsid w:val="00703C78"/>
    <w:rsid w:val="007F0953"/>
    <w:rsid w:val="00C3499E"/>
    <w:rsid w:val="00C54AF0"/>
    <w:rsid w:val="00CF6BCA"/>
    <w:rsid w:val="00D464EA"/>
    <w:rsid w:val="00DB0FFF"/>
    <w:rsid w:val="00E722FD"/>
    <w:rsid w:val="00FC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C425E"/>
  <w15:chartTrackingRefBased/>
  <w15:docId w15:val="{E4B8DEE5-0733-40DF-A4F3-803A7B78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F2B6A"/>
    <w:pPr>
      <w:keepNext/>
      <w:keepLines/>
      <w:spacing w:before="40" w:after="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5F2B6A"/>
    <w:pPr>
      <w:keepNext/>
      <w:keepLines/>
      <w:spacing w:before="40" w:after="0"/>
      <w:outlineLvl w:val="3"/>
    </w:pPr>
    <w:rPr>
      <w:rFonts w:eastAsiaTheme="majorEastAsia" w:cstheme="majorBidi"/>
      <w:b/>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E21"/>
    <w:pPr>
      <w:tabs>
        <w:tab w:val="center" w:pos="4513"/>
        <w:tab w:val="right" w:pos="9026"/>
      </w:tabs>
      <w:spacing w:after="0"/>
    </w:pPr>
  </w:style>
  <w:style w:type="character" w:customStyle="1" w:styleId="HeaderChar">
    <w:name w:val="Header Char"/>
    <w:basedOn w:val="DefaultParagraphFont"/>
    <w:link w:val="Header"/>
    <w:uiPriority w:val="99"/>
    <w:rsid w:val="00690E21"/>
  </w:style>
  <w:style w:type="paragraph" w:styleId="Footer">
    <w:name w:val="footer"/>
    <w:basedOn w:val="Normal"/>
    <w:link w:val="FooterChar"/>
    <w:uiPriority w:val="99"/>
    <w:unhideWhenUsed/>
    <w:rsid w:val="00690E21"/>
    <w:pPr>
      <w:tabs>
        <w:tab w:val="center" w:pos="4513"/>
        <w:tab w:val="right" w:pos="9026"/>
      </w:tabs>
      <w:spacing w:after="0"/>
    </w:pPr>
  </w:style>
  <w:style w:type="character" w:customStyle="1" w:styleId="FooterChar">
    <w:name w:val="Footer Char"/>
    <w:basedOn w:val="DefaultParagraphFont"/>
    <w:link w:val="Footer"/>
    <w:uiPriority w:val="99"/>
    <w:rsid w:val="00690E21"/>
  </w:style>
  <w:style w:type="paragraph" w:styleId="ListParagraph">
    <w:name w:val="List Paragraph"/>
    <w:basedOn w:val="Normal"/>
    <w:uiPriority w:val="1"/>
    <w:qFormat/>
    <w:rsid w:val="00690E21"/>
    <w:pPr>
      <w:ind w:left="720"/>
      <w:contextualSpacing/>
    </w:pPr>
  </w:style>
  <w:style w:type="paragraph" w:styleId="NoSpacing">
    <w:name w:val="No Spacing"/>
    <w:uiPriority w:val="1"/>
    <w:qFormat/>
    <w:rsid w:val="007F0953"/>
    <w:pPr>
      <w:spacing w:after="0"/>
    </w:pPr>
    <w:rPr>
      <w:rFonts w:ascii="Calibri" w:eastAsia="Calibri" w:hAnsi="Calibri" w:cs="Times New Roman"/>
    </w:rPr>
  </w:style>
  <w:style w:type="paragraph" w:styleId="BodyText">
    <w:name w:val="Body Text"/>
    <w:basedOn w:val="Normal"/>
    <w:link w:val="BodyTextChar"/>
    <w:uiPriority w:val="99"/>
    <w:unhideWhenUsed/>
    <w:rsid w:val="005F2B6A"/>
    <w:rPr>
      <w:rFonts w:ascii="Calibri" w:eastAsia="Calibri" w:hAnsi="Calibri" w:cs="Times New Roman"/>
    </w:rPr>
  </w:style>
  <w:style w:type="character" w:customStyle="1" w:styleId="BodyTextChar">
    <w:name w:val="Body Text Char"/>
    <w:basedOn w:val="DefaultParagraphFont"/>
    <w:link w:val="BodyText"/>
    <w:uiPriority w:val="99"/>
    <w:rsid w:val="005F2B6A"/>
    <w:rPr>
      <w:rFonts w:ascii="Calibri" w:eastAsia="Calibri" w:hAnsi="Calibri" w:cs="Times New Roman"/>
    </w:rPr>
  </w:style>
  <w:style w:type="character" w:customStyle="1" w:styleId="Heading3Char">
    <w:name w:val="Heading 3 Char"/>
    <w:basedOn w:val="DefaultParagraphFont"/>
    <w:link w:val="Heading3"/>
    <w:uiPriority w:val="9"/>
    <w:rsid w:val="005F2B6A"/>
    <w:rPr>
      <w:rFonts w:eastAsiaTheme="majorEastAsia" w:cstheme="majorBidi"/>
      <w:b/>
      <w:color w:val="1F4D78" w:themeColor="accent1" w:themeShade="7F"/>
      <w:sz w:val="26"/>
      <w:szCs w:val="24"/>
    </w:rPr>
  </w:style>
  <w:style w:type="character" w:customStyle="1" w:styleId="Heading4Char">
    <w:name w:val="Heading 4 Char"/>
    <w:basedOn w:val="DefaultParagraphFont"/>
    <w:link w:val="Heading4"/>
    <w:uiPriority w:val="9"/>
    <w:rsid w:val="005F2B6A"/>
    <w:rPr>
      <w:rFonts w:eastAsiaTheme="majorEastAsia" w:cstheme="majorBidi"/>
      <w:b/>
      <w:iCs/>
      <w:color w:val="2E74B5" w:themeColor="accent1" w:themeShade="BF"/>
      <w:sz w:val="24"/>
    </w:rPr>
  </w:style>
  <w:style w:type="table" w:styleId="TableGrid">
    <w:name w:val="Table Grid"/>
    <w:basedOn w:val="TableNormal"/>
    <w:uiPriority w:val="39"/>
    <w:rsid w:val="005F2B6A"/>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B6A"/>
    <w:pPr>
      <w:spacing w:before="100" w:beforeAutospacing="1" w:after="100" w:afterAutospacing="1"/>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5F2B6A"/>
    <w:rPr>
      <w:i/>
      <w:iCs/>
    </w:rPr>
  </w:style>
  <w:style w:type="paragraph" w:customStyle="1" w:styleId="BodyTextbold">
    <w:name w:val="Body Text bold"/>
    <w:basedOn w:val="BodyText"/>
    <w:rsid w:val="00093044"/>
    <w:pPr>
      <w:spacing w:after="240" w:line="264" w:lineRule="auto"/>
    </w:pPr>
    <w:rPr>
      <w:rFonts w:ascii="Times New Roman" w:eastAsiaTheme="minorEastAsia" w:hAnsi="Times New Roman"/>
      <w:b/>
      <w:color w:val="000000"/>
      <w:kern w:val="28"/>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5D6F515E02D458B9E272CD9A2434A" ma:contentTypeVersion="12" ma:contentTypeDescription="Create a new document." ma:contentTypeScope="" ma:versionID="000c8bd06e1dd3829eb4f9bb84b16f8a">
  <xsd:schema xmlns:xsd="http://www.w3.org/2001/XMLSchema" xmlns:xs="http://www.w3.org/2001/XMLSchema" xmlns:p="http://schemas.microsoft.com/office/2006/metadata/properties" xmlns:ns2="089edeb5-eab2-400e-ab74-879cd1b8b799" xmlns:ns3="bcdde177-6f18-48f9-9f99-b2c94de6cbcc" targetNamespace="http://schemas.microsoft.com/office/2006/metadata/properties" ma:root="true" ma:fieldsID="3bcf4677eee8be40371b005a8f157bd5" ns2:_="" ns3:_="">
    <xsd:import namespace="089edeb5-eab2-400e-ab74-879cd1b8b799"/>
    <xsd:import namespace="bcdde177-6f18-48f9-9f99-b2c94de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deb5-eab2-400e-ab74-879cd1b8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de177-6f18-48f9-9f99-b2c94de6cb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7b07e-a855-4329-bbcb-c32bcdc5e5a3}" ma:internalName="TaxCatchAll" ma:showField="CatchAllData" ma:web="bcdde177-6f18-48f9-9f99-b2c94de6c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de177-6f18-48f9-9f99-b2c94de6cbcc" xsi:nil="true"/>
    <lcf76f155ced4ddcb4097134ff3c332f xmlns="089edeb5-eab2-400e-ab74-879cd1b8b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FFD5C-B555-4CFC-96A6-28008FD933B0}"/>
</file>

<file path=customXml/itemProps2.xml><?xml version="1.0" encoding="utf-8"?>
<ds:datastoreItem xmlns:ds="http://schemas.openxmlformats.org/officeDocument/2006/customXml" ds:itemID="{0ECA97D3-7999-409C-A88E-29CCDAB6E48F}"/>
</file>

<file path=customXml/itemProps3.xml><?xml version="1.0" encoding="utf-8"?>
<ds:datastoreItem xmlns:ds="http://schemas.openxmlformats.org/officeDocument/2006/customXml" ds:itemID="{F505DCBB-C51E-4D99-8115-46FAE8179DFB}"/>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Rachel Tole</cp:lastModifiedBy>
  <cp:revision>2</cp:revision>
  <dcterms:created xsi:type="dcterms:W3CDTF">2023-06-14T07:31:00Z</dcterms:created>
  <dcterms:modified xsi:type="dcterms:W3CDTF">2023-06-14T07:31:00Z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0x0101004695D6F515E02D458B9E272CD9A2434A</vt:lpwstr>
  </property>
</Properties>
</file>